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Ansökan om bidrag från LiU Donation &amp; LiU Alumni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40"/>
          <w:szCs w:val="40"/>
          <w:rtl w:val="0"/>
        </w:rPr>
        <w:t xml:space="preserve">Krav för att kunna söka bidraget: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Aktiviteten ska inkludera alumner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Aktiviteten ska hållas i Studenthuset </w:t>
      </w:r>
      <w:r w:rsidDel="00000000" w:rsidR="00000000" w:rsidRPr="00000000">
        <w:rPr>
          <w:rFonts w:ascii="Arial" w:cs="Arial" w:eastAsia="Arial" w:hAnsi="Arial"/>
          <w:rtl w:val="0"/>
        </w:rPr>
        <w:t xml:space="preserve">på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Valla</w:t>
      </w:r>
      <w:r w:rsidDel="00000000" w:rsidR="00000000" w:rsidRPr="00000000">
        <w:rPr>
          <w:rFonts w:ascii="Arial" w:cs="Arial" w:eastAsia="Arial" w:hAnsi="Arial"/>
          <w:rtl w:val="0"/>
        </w:rPr>
        <w:t xml:space="preserve">, 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Norrköping el</w:t>
      </w:r>
      <w:r w:rsidDel="00000000" w:rsidR="00000000" w:rsidRPr="00000000">
        <w:rPr>
          <w:rFonts w:ascii="Arial" w:cs="Arial" w:eastAsia="Arial" w:hAnsi="Arial"/>
          <w:rtl w:val="0"/>
        </w:rPr>
        <w:t xml:space="preserve">ler Campus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LiU Alumni och LiU Donation ska informeras om aktiviteten innan genomförande och innan faktura kommer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Ersättningen måste faktureras från sektion eller LUST-godkänd förening med specificerad faktura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Max 5 000 kr per förening och år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Mejla ifylld ansökan till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naringsliv@lust.liu.se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120" w:before="36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Sektion eller förening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yellow"/>
          <w:rtl w:val="0"/>
        </w:rPr>
        <w:t xml:space="preserve">Vilken sektion och/eller förening ansöker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120" w:befor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Kontaktuppgifter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Namn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120" w:before="36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Datum för aktivitet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yellow"/>
          <w:rtl w:val="0"/>
        </w:rPr>
        <w:t xml:space="preserve">När ska aktiviteten äga rum? ÅÅÅÅ-MM-DD   Kl. 00:00 – 00:00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20" w:befor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Var ska aktiviteten äga 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Studenthuset i Valla eller Campus Norrköping? Vilken sal?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120" w:before="400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40"/>
          <w:szCs w:val="40"/>
          <w:rtl w:val="0"/>
        </w:rPr>
        <w:t xml:space="preserve">Berätta för oss vad ni tänker genomföra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after="120" w:befor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Aktivitetsbeskrivning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Beskriv aktiviteten som ska genomföras och under vilken tid.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120" w:befor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Antal närvarande alumner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Berätta för oss hur många alumner som det är tänkt ska vara med på aktiviteten (Föreläsningar kan rimligtvis vara en ensam deltagande alumn)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after="120" w:befor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Vad ska pengarna gå till specifikt?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Lista de punkter som ni avser fakturera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hing You Could Do">
    <w:embedRegular w:fontKey="{00000000-0000-0000-0000-000000000000}" r:id="rId1" w:subsetted="0"/>
  </w:font>
  <w:font w:name="Century Schoolboo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rFonts w:ascii="Century Schoolbook" w:cs="Century Schoolbook" w:eastAsia="Century Schoolbook" w:hAnsi="Century Schoolbook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-180973</wp:posOffset>
          </wp:positionH>
          <wp:positionV relativeFrom="paragraph">
            <wp:posOffset>-257173</wp:posOffset>
          </wp:positionV>
          <wp:extent cx="1747838" cy="715732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7838" cy="71573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jc w:val="right"/>
      <w:rPr>
        <w:rFonts w:ascii="Century Schoolbook" w:cs="Century Schoolbook" w:eastAsia="Century Schoolbook" w:hAnsi="Century Schoolbook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sv-S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Nothing You Could Do" w:cs="Nothing You Could Do" w:eastAsia="Nothing You Could Do" w:hAnsi="Nothing You Could Do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Nothing You Could Do" w:cs="Nothing You Could Do" w:eastAsia="Nothing You Could Do" w:hAnsi="Nothing You Could D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Nothing You Could Do" w:cs="Nothing You Could Do" w:eastAsia="Nothing You Could Do" w:hAnsi="Nothing You Could Do"/>
      <w:b w:val="1"/>
      <w:sz w:val="36"/>
      <w:szCs w:val="36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rFonts w:ascii="Nothing You Could Do" w:cs="Nothing You Could Do" w:eastAsia="Nothing You Could Do" w:hAnsi="Nothing You Could Do"/>
      <w:b w:val="1"/>
      <w:sz w:val="28"/>
      <w:szCs w:val="28"/>
    </w:rPr>
  </w:style>
  <w:style w:type="paragraph" w:styleId="Rubrik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rFonts w:ascii="Nothing You Could Do" w:cs="Nothing You Could Do" w:eastAsia="Nothing You Could Do" w:hAnsi="Nothing You Could Do"/>
      <w:sz w:val="28"/>
      <w:szCs w:val="28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</w:pPr>
    <w:rPr>
      <w:rFonts w:ascii="Nothing You Could Do" w:cs="Nothing You Could Do" w:eastAsia="Nothing You Could Do" w:hAnsi="Nothing You Could Do"/>
      <w:b w:val="1"/>
      <w:sz w:val="36"/>
      <w:szCs w:val="36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0F3CA0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0F3CA0"/>
  </w:style>
  <w:style w:type="paragraph" w:styleId="Sidfot">
    <w:name w:val="footer"/>
    <w:basedOn w:val="Normal"/>
    <w:link w:val="SidfotChar"/>
    <w:uiPriority w:val="99"/>
    <w:unhideWhenUsed w:val="1"/>
    <w:rsid w:val="000F3CA0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0F3CA0"/>
  </w:style>
  <w:style w:type="paragraph" w:styleId="Normalwebb">
    <w:name w:val="Normal (Web)"/>
    <w:basedOn w:val="Normal"/>
    <w:uiPriority w:val="99"/>
    <w:unhideWhenUsed w:val="1"/>
    <w:rsid w:val="00CF69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sv-S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hingYouCouldDo-regular.ttf"/><Relationship Id="rId2" Type="http://schemas.openxmlformats.org/officeDocument/2006/relationships/font" Target="fonts/CenturySchoolbook-regular.ttf"/><Relationship Id="rId3" Type="http://schemas.openxmlformats.org/officeDocument/2006/relationships/font" Target="fonts/CenturySchoolbook-bold.ttf"/><Relationship Id="rId4" Type="http://schemas.openxmlformats.org/officeDocument/2006/relationships/font" Target="fonts/CenturySchoolbook-italic.ttf"/><Relationship Id="rId9" Type="http://schemas.openxmlformats.org/officeDocument/2006/relationships/font" Target="fonts/OpenSans-boldItalic.ttf"/><Relationship Id="rId5" Type="http://schemas.openxmlformats.org/officeDocument/2006/relationships/font" Target="fonts/CenturySchoolbook-boldItalic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YLxmAWlXl1ps3NWLrE+hZOQ8+Q==">AMUW2mUiXCow4nMTAOQgp+fibFq+iNlN5SPgOw50+0QF6ldKrmlHxV8NLB/W98fL5XzgVb22T2po4XESxULIBjHuGmtx0LUXnSOjHbOigw4UundjFzlTZTE=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2022-09-30T12:31:00Z</dcterms:created>
</cp:coreProperties>
</file>